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2B64" w14:textId="77777777" w:rsidR="00B906F0" w:rsidRDefault="00E5020C">
      <w:pPr>
        <w:pStyle w:val="Heading1"/>
      </w:pPr>
      <w:r>
        <w:t>Ballycar N.S. Parents’ Association – Constitution</w:t>
      </w:r>
    </w:p>
    <w:p w14:paraId="4A1F7AA3" w14:textId="77777777" w:rsidR="00B906F0" w:rsidRDefault="00E5020C">
      <w:r>
        <w:t>1. Name</w:t>
      </w:r>
    </w:p>
    <w:p w14:paraId="34B09ADA" w14:textId="77777777" w:rsidR="00B906F0" w:rsidRDefault="00E5020C">
      <w:r>
        <w:t>The name of the Association shall be Ballycar N.S. Parents’ Association.</w:t>
      </w:r>
    </w:p>
    <w:p w14:paraId="76317CA7" w14:textId="77777777" w:rsidR="00B906F0" w:rsidRDefault="00E5020C">
      <w:r>
        <w:t>2. Aims and Objectives</w:t>
      </w:r>
    </w:p>
    <w:p w14:paraId="6387FC3D" w14:textId="77777777" w:rsidR="00B906F0" w:rsidRDefault="00E5020C">
      <w:r>
        <w:t>The aims of the Parents’ Association are to:</w:t>
      </w:r>
    </w:p>
    <w:p w14:paraId="72E4ADD0" w14:textId="77777777" w:rsidR="00B906F0" w:rsidRDefault="00E5020C">
      <w:r>
        <w:t>1. Promote the interests of the pupils in cooperation with the Board of Management, the Principal, and the teachers.</w:t>
      </w:r>
    </w:p>
    <w:p w14:paraId="49ECF5DB" w14:textId="77777777" w:rsidR="00B906F0" w:rsidRDefault="00E5020C">
      <w:r>
        <w:t>2. Provide a forum for parents to discuss matters of common interest and to share information and ideas.</w:t>
      </w:r>
    </w:p>
    <w:p w14:paraId="22A09E9D" w14:textId="77777777" w:rsidR="00B906F0" w:rsidRDefault="00E5020C">
      <w:r>
        <w:t>3. Support and assist the school in its work, including the development of the school community.</w:t>
      </w:r>
    </w:p>
    <w:p w14:paraId="06F1AE87" w14:textId="77777777" w:rsidR="00B906F0" w:rsidRDefault="00E5020C">
      <w:r>
        <w:t>4. Help to improve the educational and social opportunities for all pupils.</w:t>
      </w:r>
    </w:p>
    <w:p w14:paraId="00C11B15" w14:textId="77777777" w:rsidR="00B906F0" w:rsidRDefault="00E5020C">
      <w:r>
        <w:t>5. Organise activities, events, and fundraising to support school projects and resources.</w:t>
      </w:r>
    </w:p>
    <w:p w14:paraId="0B38A449" w14:textId="77777777" w:rsidR="00B906F0" w:rsidRDefault="00E5020C">
      <w:r>
        <w:t>6. Communicate effectively between parents, staff, and the Board of Management.</w:t>
      </w:r>
    </w:p>
    <w:p w14:paraId="17034C14" w14:textId="77777777" w:rsidR="00B906F0" w:rsidRDefault="00E5020C">
      <w:r>
        <w:t>3. Membership</w:t>
      </w:r>
    </w:p>
    <w:p w14:paraId="748A6C26" w14:textId="77777777" w:rsidR="00B906F0" w:rsidRDefault="00E5020C">
      <w:r>
        <w:t>1. All parents or guardians of children enrolled in the school are automatically members of the Parents’ Association.</w:t>
      </w:r>
    </w:p>
    <w:p w14:paraId="7D63DDEE" w14:textId="77777777" w:rsidR="00B906F0" w:rsidRDefault="00E5020C">
      <w:r>
        <w:t>2. Membership ceases when the parent or guardian no longer has a child attending the school.</w:t>
      </w:r>
    </w:p>
    <w:p w14:paraId="7B460019" w14:textId="77777777" w:rsidR="00B906F0" w:rsidRDefault="00E5020C">
      <w:r>
        <w:t>4. Committee</w:t>
      </w:r>
    </w:p>
    <w:p w14:paraId="477EBD09" w14:textId="77777777" w:rsidR="00B906F0" w:rsidRDefault="00E5020C">
      <w:r>
        <w:t>1. The affairs of the Association shall be managed by a Committee elected at the Annual General Meeting (AGM).</w:t>
      </w:r>
    </w:p>
    <w:p w14:paraId="6426E925" w14:textId="77777777" w:rsidR="00B906F0" w:rsidRDefault="00E5020C">
      <w:r>
        <w:t>2. The Committee shall consist of up to 10–12 members, including the following officers:</w:t>
      </w:r>
    </w:p>
    <w:p w14:paraId="43CB1957" w14:textId="77777777" w:rsidR="00B906F0" w:rsidRDefault="00E5020C">
      <w:r>
        <w:t>- Chairperson</w:t>
      </w:r>
    </w:p>
    <w:p w14:paraId="619803D5" w14:textId="77777777" w:rsidR="00B906F0" w:rsidRDefault="00E5020C">
      <w:r>
        <w:t>- Secretary</w:t>
      </w:r>
    </w:p>
    <w:p w14:paraId="1FD7EB6E" w14:textId="77777777" w:rsidR="00B906F0" w:rsidRDefault="00E5020C">
      <w:r>
        <w:t>- Treasurer</w:t>
      </w:r>
    </w:p>
    <w:p w14:paraId="396FA7C3" w14:textId="77777777" w:rsidR="00B906F0" w:rsidRDefault="00E5020C">
      <w:r>
        <w:t>- (and any other roles as decided, e.g. PRO or Events Coordinator)</w:t>
      </w:r>
    </w:p>
    <w:p w14:paraId="0B83C4A7" w14:textId="77777777" w:rsidR="00B906F0" w:rsidRDefault="00E5020C">
      <w:r>
        <w:lastRenderedPageBreak/>
        <w:t>3. The Committee may co-opt additional members for specific tasks (e.g. event planning) as needed.</w:t>
      </w:r>
    </w:p>
    <w:p w14:paraId="591BE1DB" w14:textId="77777777" w:rsidR="00B906F0" w:rsidRDefault="00E5020C">
      <w:r>
        <w:t>4. The Principal and a teacher representative may be invited to attend meetings in a liaison role (non-voting).</w:t>
      </w:r>
    </w:p>
    <w:p w14:paraId="1DB46853" w14:textId="77777777" w:rsidR="00B906F0" w:rsidRDefault="00E5020C">
      <w:r>
        <w:t>5. Elections and Term of Office</w:t>
      </w:r>
    </w:p>
    <w:p w14:paraId="2D1302DB" w14:textId="77777777" w:rsidR="00B906F0" w:rsidRDefault="00E5020C">
      <w:r>
        <w:t>1. The Committee members shall be elected annually at the AGM.</w:t>
      </w:r>
    </w:p>
    <w:p w14:paraId="4D616912" w14:textId="77777777" w:rsidR="00B906F0" w:rsidRDefault="00E5020C">
      <w:r>
        <w:t>2. Members may serve for a maximum of three consecutive years unless re-elected by majority vote.</w:t>
      </w:r>
    </w:p>
    <w:p w14:paraId="2D08A564" w14:textId="77777777" w:rsidR="00B906F0" w:rsidRDefault="00E5020C">
      <w:r>
        <w:t>3. Vacancies may be filled by co-option until the next AGM.</w:t>
      </w:r>
    </w:p>
    <w:p w14:paraId="3FBDBC9A" w14:textId="77777777" w:rsidR="00B906F0" w:rsidRDefault="00E5020C">
      <w:r>
        <w:t>6. Meetings</w:t>
      </w:r>
    </w:p>
    <w:p w14:paraId="6CF94087" w14:textId="77777777" w:rsidR="00B906F0" w:rsidRDefault="00E5020C">
      <w:r>
        <w:t>1. The Committee shall meet at least once per term (or more often if required).</w:t>
      </w:r>
    </w:p>
    <w:p w14:paraId="312D5A0E" w14:textId="77777777" w:rsidR="00B906F0" w:rsidRDefault="00E5020C">
      <w:r>
        <w:t>2. A quorum shall consist of half the members plus one.</w:t>
      </w:r>
    </w:p>
    <w:p w14:paraId="33E48ADA" w14:textId="77777777" w:rsidR="00B906F0" w:rsidRDefault="00E5020C">
      <w:r>
        <w:t>3. Minutes shall be kept for all meetings.</w:t>
      </w:r>
    </w:p>
    <w:p w14:paraId="61AF96C6" w14:textId="77777777" w:rsidR="00B906F0" w:rsidRDefault="00E5020C">
      <w:r>
        <w:t>4. An Annual General Meeting (AGM) shall be held each school year, to which all parents/guardians are invited.</w:t>
      </w:r>
    </w:p>
    <w:p w14:paraId="28381202" w14:textId="77777777" w:rsidR="00B906F0" w:rsidRDefault="00E5020C">
      <w:r>
        <w:t>7. Finance</w:t>
      </w:r>
    </w:p>
    <w:p w14:paraId="0A1795AC" w14:textId="77777777" w:rsidR="00B906F0" w:rsidRDefault="00E5020C">
      <w:r>
        <w:t>1. Funds raised by the Parents’ Association shall be used for the benefit of the pupils and the school.</w:t>
      </w:r>
    </w:p>
    <w:p w14:paraId="45D58AC7" w14:textId="77777777" w:rsidR="00B906F0" w:rsidRDefault="00E5020C">
      <w:r>
        <w:t>2. The Treasurer shall keep accurate records of all income and expenditure.</w:t>
      </w:r>
    </w:p>
    <w:p w14:paraId="2C39BCFA" w14:textId="77777777" w:rsidR="00B906F0" w:rsidRDefault="00E5020C">
      <w:r>
        <w:t>3. The accounts shall be presented to members at the AGM and made available to the Board of Management on request.</w:t>
      </w:r>
    </w:p>
    <w:p w14:paraId="3E137DA4" w14:textId="77777777" w:rsidR="00B906F0" w:rsidRDefault="00E5020C">
      <w:r>
        <w:t>4. Two signatures shall be required on all cheques or bank transactions (usually the Treasurer and Chairperson).</w:t>
      </w:r>
    </w:p>
    <w:p w14:paraId="0CC7C69C" w14:textId="77777777" w:rsidR="00B906F0" w:rsidRDefault="00E5020C">
      <w:r>
        <w:t>8. Relationship with the Board of Management</w:t>
      </w:r>
    </w:p>
    <w:p w14:paraId="671B13D4" w14:textId="77777777" w:rsidR="00B906F0" w:rsidRDefault="00E5020C">
      <w:r>
        <w:t>1. The Parents’ Association shall work in partnership with the school Principal and Board of Management.</w:t>
      </w:r>
    </w:p>
    <w:p w14:paraId="14D49EF5" w14:textId="77777777" w:rsidR="00B906F0" w:rsidRDefault="00E5020C">
      <w:r>
        <w:t>2. Two parents from the Association may be selected as Parents’ Nominees on the Board of Management, following the Department of Education’s procedures.</w:t>
      </w:r>
    </w:p>
    <w:p w14:paraId="3BE2E8E8" w14:textId="77777777" w:rsidR="00B906F0" w:rsidRDefault="00E5020C">
      <w:r>
        <w:t>9. Amendments to the Constitution</w:t>
      </w:r>
    </w:p>
    <w:p w14:paraId="0B0DE633" w14:textId="77777777" w:rsidR="00B906F0" w:rsidRDefault="00E5020C">
      <w:r>
        <w:lastRenderedPageBreak/>
        <w:t>Amendments to this Constitution may be made at the AGM or at an Extraordinary General Meeting (EGM) called for that purpose, provided that two-thirds of those present vote in favour.</w:t>
      </w:r>
    </w:p>
    <w:p w14:paraId="2F44E4CE" w14:textId="77777777" w:rsidR="00B906F0" w:rsidRDefault="00E5020C">
      <w:r>
        <w:t>10. Dissolution</w:t>
      </w:r>
    </w:p>
    <w:p w14:paraId="010A881C" w14:textId="77777777" w:rsidR="00B906F0" w:rsidRDefault="00E5020C">
      <w:r>
        <w:t>In the event of the dissolution of the Association, any funds remaining shall be transferred to the school for the benefit of the pupils.</w:t>
      </w:r>
    </w:p>
    <w:sectPr w:rsidR="00B906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3928031">
    <w:abstractNumId w:val="8"/>
  </w:num>
  <w:num w:numId="2" w16cid:durableId="1974093988">
    <w:abstractNumId w:val="6"/>
  </w:num>
  <w:num w:numId="3" w16cid:durableId="868253298">
    <w:abstractNumId w:val="5"/>
  </w:num>
  <w:num w:numId="4" w16cid:durableId="1482231216">
    <w:abstractNumId w:val="4"/>
  </w:num>
  <w:num w:numId="5" w16cid:durableId="71005173">
    <w:abstractNumId w:val="7"/>
  </w:num>
  <w:num w:numId="6" w16cid:durableId="238053357">
    <w:abstractNumId w:val="3"/>
  </w:num>
  <w:num w:numId="7" w16cid:durableId="1240597002">
    <w:abstractNumId w:val="2"/>
  </w:num>
  <w:num w:numId="8" w16cid:durableId="1543513275">
    <w:abstractNumId w:val="1"/>
  </w:num>
  <w:num w:numId="9" w16cid:durableId="49807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DB5"/>
    <w:rsid w:val="0015074B"/>
    <w:rsid w:val="0029639D"/>
    <w:rsid w:val="00326F90"/>
    <w:rsid w:val="00AA1D8D"/>
    <w:rsid w:val="00B47730"/>
    <w:rsid w:val="00B906F0"/>
    <w:rsid w:val="00CB0664"/>
    <w:rsid w:val="00E502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0AD94"/>
  <w14:defaultImageDpi w14:val="300"/>
  <w15:docId w15:val="{38C4E125-419A-474D-8C22-2D67B218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Warren</cp:lastModifiedBy>
  <cp:revision>2</cp:revision>
  <dcterms:created xsi:type="dcterms:W3CDTF">2025-10-09T20:08:00Z</dcterms:created>
  <dcterms:modified xsi:type="dcterms:W3CDTF">2025-10-09T20:08:00Z</dcterms:modified>
  <cp:category/>
</cp:coreProperties>
</file>